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13" w:rsidRDefault="00003613" w:rsidP="00003613">
      <w:pPr>
        <w:jc w:val="center"/>
      </w:pPr>
      <w:r>
        <w:rPr>
          <w:noProof/>
        </w:rPr>
        <w:drawing>
          <wp:inline distT="0" distB="0" distL="0" distR="0">
            <wp:extent cx="6381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D61" w:rsidRDefault="00521D61" w:rsidP="00521D61">
      <w:pPr>
        <w:ind w:firstLine="709"/>
        <w:jc w:val="center"/>
        <w:rPr>
          <w:b/>
        </w:rPr>
      </w:pPr>
      <w:r>
        <w:rPr>
          <w:b/>
        </w:rPr>
        <w:t>СОВЕТ ДЕПУТАТОВ</w:t>
      </w:r>
    </w:p>
    <w:p w:rsidR="00521D61" w:rsidRDefault="00521D61" w:rsidP="00521D61">
      <w:pPr>
        <w:ind w:firstLine="709"/>
        <w:jc w:val="center"/>
        <w:rPr>
          <w:b/>
        </w:rPr>
      </w:pPr>
      <w:r>
        <w:rPr>
          <w:b/>
        </w:rPr>
        <w:t>ЗАКРЫТОГО АДМИНИСТРАТИВНО – ТЕРРИТОРИАЛЬНОГО ОБРАЗОВАНИЯ ПОСЁЛОК СОЛНЕЧНЫЙ КРАСНОЯРСКОГО КРАЯ</w:t>
      </w:r>
    </w:p>
    <w:p w:rsidR="00521D61" w:rsidRDefault="00521D61" w:rsidP="00521D61">
      <w:pPr>
        <w:jc w:val="center"/>
        <w:rPr>
          <w:b/>
        </w:rPr>
      </w:pPr>
    </w:p>
    <w:p w:rsidR="00521D61" w:rsidRDefault="00521D61" w:rsidP="00521D61">
      <w:pPr>
        <w:jc w:val="center"/>
        <w:rPr>
          <w:b/>
        </w:rPr>
      </w:pPr>
      <w:r>
        <w:rPr>
          <w:b/>
        </w:rPr>
        <w:t>РЕШЕНИ</w:t>
      </w:r>
      <w:r w:rsidR="002A6EE7">
        <w:rPr>
          <w:b/>
        </w:rPr>
        <w:t>Е</w:t>
      </w:r>
    </w:p>
    <w:p w:rsidR="003128A5" w:rsidRDefault="003128A5" w:rsidP="00003613">
      <w:pPr>
        <w:ind w:right="-1"/>
      </w:pPr>
    </w:p>
    <w:p w:rsidR="00003613" w:rsidRDefault="002A6EE7" w:rsidP="00003613">
      <w:pPr>
        <w:ind w:right="-1"/>
      </w:pPr>
      <w:r>
        <w:t>24</w:t>
      </w:r>
      <w:r w:rsidR="007530A8">
        <w:t xml:space="preserve"> </w:t>
      </w:r>
      <w:r w:rsidR="00EC0B65">
        <w:t>декабря</w:t>
      </w:r>
      <w:r w:rsidR="007F43D9">
        <w:t xml:space="preserve"> 202</w:t>
      </w:r>
      <w:r w:rsidR="00FA4323">
        <w:t>4</w:t>
      </w:r>
      <w:r w:rsidR="00FE4C77">
        <w:t xml:space="preserve"> </w:t>
      </w:r>
      <w:r w:rsidR="007F43D9">
        <w:t>года</w:t>
      </w:r>
      <w:r w:rsidR="00B43E64">
        <w:t xml:space="preserve">     </w:t>
      </w:r>
      <w:r w:rsidR="007F43D9">
        <w:t xml:space="preserve">               </w:t>
      </w:r>
      <w:r w:rsidR="007530A8">
        <w:t xml:space="preserve"> </w:t>
      </w:r>
      <w:r w:rsidR="00971124">
        <w:t xml:space="preserve"> </w:t>
      </w:r>
      <w:r w:rsidR="00003613">
        <w:t xml:space="preserve"> п. </w:t>
      </w:r>
      <w:proofErr w:type="gramStart"/>
      <w:r w:rsidR="00003613">
        <w:t>Солнечный</w:t>
      </w:r>
      <w:proofErr w:type="gramEnd"/>
      <w:r w:rsidR="00003613">
        <w:t xml:space="preserve">               </w:t>
      </w:r>
      <w:r w:rsidR="00B85EF5">
        <w:t xml:space="preserve">   </w:t>
      </w:r>
      <w:r w:rsidR="003128A5">
        <w:t xml:space="preserve">      </w:t>
      </w:r>
      <w:r w:rsidR="00B85EF5">
        <w:t xml:space="preserve">               </w:t>
      </w:r>
      <w:r w:rsidR="007F43D9">
        <w:t xml:space="preserve"> </w:t>
      </w:r>
      <w:r w:rsidR="00B85EF5">
        <w:t xml:space="preserve">   № </w:t>
      </w:r>
      <w:r w:rsidR="003128A5">
        <w:t>355</w:t>
      </w:r>
      <w:r w:rsidR="001F6C18">
        <w:t>-с</w:t>
      </w:r>
    </w:p>
    <w:p w:rsidR="00956B87" w:rsidRDefault="00956B87"/>
    <w:p w:rsidR="00903BF9" w:rsidRDefault="00903BF9"/>
    <w:p w:rsidR="00903BF9" w:rsidRDefault="00903BF9" w:rsidP="00903BF9">
      <w:pPr>
        <w:tabs>
          <w:tab w:val="left" w:pos="8080"/>
        </w:tabs>
        <w:autoSpaceDE w:val="0"/>
        <w:autoSpaceDN w:val="0"/>
        <w:adjustRightInd w:val="0"/>
        <w:ind w:right="-1"/>
        <w:jc w:val="both"/>
        <w:rPr>
          <w:rFonts w:ascii="Times New Roman CYR" w:eastAsiaTheme="minorHAnsi" w:hAnsi="Times New Roman CYR" w:cs="Times New Roman CYR"/>
          <w:lang w:eastAsia="en-US"/>
        </w:rPr>
      </w:pPr>
      <w:bookmarkStart w:id="0" w:name="_Hlk62130174"/>
      <w:bookmarkStart w:id="1" w:name="_Hlk533059755"/>
      <w:r>
        <w:rPr>
          <w:rFonts w:ascii="Times New Roman CYR" w:eastAsiaTheme="minorHAnsi" w:hAnsi="Times New Roman CYR" w:cs="Times New Roman CYR"/>
          <w:lang w:eastAsia="en-US"/>
        </w:rPr>
        <w:t xml:space="preserve">О внесении изменений в решение Совета депутатов от 21.06.2011 № 639-д «О системах оплаты труда работников муниципальных бюджетных и казенных 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учреждений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 xml:space="preserve"> ЗАТО п. Солнечный Красноярского края»</w:t>
      </w:r>
    </w:p>
    <w:bookmarkEnd w:id="0"/>
    <w:p w:rsidR="00903BF9" w:rsidRDefault="00903BF9" w:rsidP="00903BF9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bookmarkEnd w:id="1"/>
    <w:p w:rsidR="00903BF9" w:rsidRDefault="00903BF9" w:rsidP="00903BF9">
      <w:pPr>
        <w:autoSpaceDE w:val="0"/>
        <w:autoSpaceDN w:val="0"/>
        <w:adjustRightInd w:val="0"/>
        <w:ind w:firstLine="720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В соответствии с проектом закона Красноярского края </w:t>
      </w:r>
      <w:bookmarkStart w:id="2" w:name="_Hlk185320450"/>
      <w:r>
        <w:rPr>
          <w:rFonts w:ascii="Times New Roman CYR" w:eastAsiaTheme="minorHAnsi" w:hAnsi="Times New Roman CYR" w:cs="Times New Roman CYR"/>
          <w:lang w:eastAsia="en-US"/>
        </w:rPr>
        <w:t>«О внесении изменений в некоторые законы края в целях повышения размеров оплаты труда работников бюджетной сферы»</w:t>
      </w:r>
      <w:bookmarkEnd w:id="2"/>
      <w:r>
        <w:rPr>
          <w:rFonts w:ascii="Times New Roman CYR" w:eastAsiaTheme="minorHAnsi" w:hAnsi="Times New Roman CYR" w:cs="Times New Roman CYR"/>
          <w:lang w:eastAsia="en-US"/>
        </w:rPr>
        <w:t xml:space="preserve">, руководствуясь 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Уставом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 xml:space="preserve"> ЗАТО п. Солнечный Красноярского края, Совет депутатов ЗАТО п. Солнечный </w:t>
      </w:r>
      <w:r>
        <w:rPr>
          <w:rFonts w:ascii="Times New Roman CYR" w:eastAsiaTheme="minorHAnsi" w:hAnsi="Times New Roman CYR" w:cs="Times New Roman CYR"/>
          <w:bCs/>
          <w:lang w:eastAsia="en-US"/>
        </w:rPr>
        <w:t>решил</w:t>
      </w:r>
      <w:r>
        <w:rPr>
          <w:rFonts w:ascii="Times New Roman CYR" w:eastAsiaTheme="minorHAnsi" w:hAnsi="Times New Roman CYR" w:cs="Times New Roman CYR"/>
          <w:lang w:eastAsia="en-US"/>
        </w:rPr>
        <w:t>:</w:t>
      </w:r>
    </w:p>
    <w:p w:rsidR="00903BF9" w:rsidRDefault="00903BF9" w:rsidP="00903BF9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1.</w:t>
      </w:r>
      <w:r>
        <w:rPr>
          <w:rFonts w:ascii="Times New Roman CYR" w:eastAsiaTheme="minorHAnsi" w:hAnsi="Times New Roman CYR" w:cs="Times New Roman CYR"/>
          <w:lang w:eastAsia="en-US"/>
        </w:rPr>
        <w:tab/>
        <w:t xml:space="preserve">Внести в Приложение 1 к решению Совета 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депутатов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 xml:space="preserve"> ЗАТО                   п. Солнечный Красноярского края от 21.06.2011 № 639-д «О системах оплаты труда работников муниципальных бюджетных и казенных учреждений ЗАТО                   п. Солнечный Красноярского края» следующие изменения:</w:t>
      </w:r>
    </w:p>
    <w:p w:rsidR="00903BF9" w:rsidRDefault="00903BF9" w:rsidP="00903BF9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1.1. в статье 4 в пункте 2.1 в абзаце втором слова «30 788 рублей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 xml:space="preserve">.» 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>заменить на «35 904 рублей.»;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1.2. в статье 4 пункт 2.2 изложить в следующей редакции: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 «2.2. Специальная краевая выплата устанавливается в целях 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повышения уровня оплаты труда работника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>.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6200 рублей.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в 2025 году увеличивается на размер, рассчитываемый по формуле: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rFonts w:ascii="Times New Roman CYR" w:eastAsiaTheme="minorHAnsi" w:hAnsi="Times New Roman CYR" w:cs="Times New Roman CYR"/>
          <w:lang w:eastAsia="en-US"/>
        </w:rPr>
      </w:pPr>
      <w:proofErr w:type="spellStart"/>
      <w:r>
        <w:rPr>
          <w:rFonts w:ascii="Times New Roman CYR" w:eastAsiaTheme="minorHAnsi" w:hAnsi="Times New Roman CYR" w:cs="Times New Roman CYR"/>
          <w:lang w:eastAsia="en-US"/>
        </w:rPr>
        <w:t>СКВув</w:t>
      </w:r>
      <w:proofErr w:type="spellEnd"/>
      <w:r>
        <w:rPr>
          <w:rFonts w:ascii="Times New Roman CYR" w:eastAsiaTheme="minorHAnsi" w:hAnsi="Times New Roman CYR" w:cs="Times New Roman CYR"/>
          <w:lang w:eastAsia="en-US"/>
        </w:rPr>
        <w:t xml:space="preserve"> = </w:t>
      </w:r>
      <w:proofErr w:type="spellStart"/>
      <w:r>
        <w:rPr>
          <w:rFonts w:ascii="Times New Roman CYR" w:eastAsiaTheme="minorHAnsi" w:hAnsi="Times New Roman CYR" w:cs="Times New Roman CYR"/>
          <w:lang w:eastAsia="en-US"/>
        </w:rPr>
        <w:t>Отп</w:t>
      </w:r>
      <w:proofErr w:type="spellEnd"/>
      <w:r>
        <w:rPr>
          <w:rFonts w:ascii="Times New Roman CYR" w:eastAsiaTheme="minorHAnsi" w:hAnsi="Times New Roman CYR" w:cs="Times New Roman CYR"/>
          <w:lang w:eastAsia="en-US"/>
        </w:rPr>
        <w:t xml:space="preserve"> x </w:t>
      </w:r>
      <w:proofErr w:type="spellStart"/>
      <w:r>
        <w:rPr>
          <w:rFonts w:ascii="Times New Roman CYR" w:eastAsiaTheme="minorHAnsi" w:hAnsi="Times New Roman CYR" w:cs="Times New Roman CYR"/>
          <w:lang w:eastAsia="en-US"/>
        </w:rPr>
        <w:t>Кув</w:t>
      </w:r>
      <w:proofErr w:type="spellEnd"/>
      <w:r>
        <w:rPr>
          <w:rFonts w:ascii="Times New Roman CYR" w:eastAsiaTheme="minorHAnsi" w:hAnsi="Times New Roman CYR" w:cs="Times New Roman CYR"/>
          <w:lang w:eastAsia="en-US"/>
        </w:rPr>
        <w:t xml:space="preserve"> – </w:t>
      </w:r>
      <w:proofErr w:type="spellStart"/>
      <w:r>
        <w:rPr>
          <w:rFonts w:ascii="Times New Roman CYR" w:eastAsiaTheme="minorHAnsi" w:hAnsi="Times New Roman CYR" w:cs="Times New Roman CYR"/>
          <w:lang w:eastAsia="en-US"/>
        </w:rPr>
        <w:t>Отп</w:t>
      </w:r>
      <w:proofErr w:type="spellEnd"/>
      <w:r>
        <w:rPr>
          <w:rFonts w:ascii="Times New Roman CYR" w:eastAsiaTheme="minorHAnsi" w:hAnsi="Times New Roman CYR" w:cs="Times New Roman CYR"/>
          <w:lang w:eastAsia="en-US"/>
        </w:rPr>
        <w:t>, (1)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где: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proofErr w:type="spellStart"/>
      <w:r>
        <w:rPr>
          <w:rFonts w:ascii="Times New Roman CYR" w:eastAsiaTheme="minorHAnsi" w:hAnsi="Times New Roman CYR" w:cs="Times New Roman CYR"/>
          <w:lang w:eastAsia="en-US"/>
        </w:rPr>
        <w:t>СКВув</w:t>
      </w:r>
      <w:proofErr w:type="spellEnd"/>
      <w:r>
        <w:rPr>
          <w:rFonts w:ascii="Times New Roman CYR" w:eastAsiaTheme="minorHAnsi" w:hAnsi="Times New Roman CYR" w:cs="Times New Roman CYR"/>
          <w:lang w:eastAsia="en-US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proofErr w:type="spellStart"/>
      <w:r>
        <w:rPr>
          <w:rFonts w:ascii="Times New Roman CYR" w:eastAsiaTheme="minorHAnsi" w:hAnsi="Times New Roman CYR" w:cs="Times New Roman CYR"/>
          <w:lang w:eastAsia="en-US"/>
        </w:rPr>
        <w:t>Отп</w:t>
      </w:r>
      <w:proofErr w:type="spellEnd"/>
      <w:r>
        <w:rPr>
          <w:rFonts w:ascii="Times New Roman CYR" w:eastAsiaTheme="minorHAnsi" w:hAnsi="Times New Roman CYR" w:cs="Times New Roman CYR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proofErr w:type="spellStart"/>
      <w:r>
        <w:rPr>
          <w:rFonts w:ascii="Times New Roman CYR" w:eastAsiaTheme="minorHAnsi" w:hAnsi="Times New Roman CYR" w:cs="Times New Roman CYR"/>
          <w:lang w:eastAsia="en-US"/>
        </w:rPr>
        <w:t>Кув</w:t>
      </w:r>
      <w:proofErr w:type="spellEnd"/>
      <w:r>
        <w:rPr>
          <w:rFonts w:ascii="Times New Roman CYR" w:eastAsiaTheme="minorHAnsi" w:hAnsi="Times New Roman CYR" w:cs="Times New Roman CYR"/>
          <w:lang w:eastAsia="en-US"/>
        </w:rPr>
        <w:t xml:space="preserve"> – коэффициент увеличения специальной краевой выплаты.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В случае, когда при определении среднего дневного заработка учитываются периоды, предшествующие 1 января 2025 года, </w:t>
      </w:r>
      <w:proofErr w:type="spellStart"/>
      <w:r>
        <w:rPr>
          <w:rFonts w:ascii="Times New Roman CYR" w:eastAsiaTheme="minorHAnsi" w:hAnsi="Times New Roman CYR" w:cs="Times New Roman CYR"/>
          <w:lang w:eastAsia="en-US"/>
        </w:rPr>
        <w:t>Кув</w:t>
      </w:r>
      <w:proofErr w:type="spellEnd"/>
      <w:r>
        <w:rPr>
          <w:rFonts w:ascii="Times New Roman CYR" w:eastAsiaTheme="minorHAnsi" w:hAnsi="Times New Roman CYR" w:cs="Times New Roman CYR"/>
          <w:lang w:eastAsia="en-US"/>
        </w:rPr>
        <w:t xml:space="preserve"> определяется по формуле:</w:t>
      </w:r>
    </w:p>
    <w:p w:rsidR="00903BF9" w:rsidRDefault="00903BF9" w:rsidP="00903BF9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Кув</w:t>
      </w:r>
      <w:proofErr w:type="spellEnd"/>
      <w:r>
        <w:rPr>
          <w:rFonts w:eastAsia="Calibri"/>
          <w:lang w:eastAsia="en-US"/>
        </w:rPr>
        <w:t xml:space="preserve"> = (Зпф</w:t>
      </w:r>
      <w:proofErr w:type="gramStart"/>
      <w:r>
        <w:rPr>
          <w:rFonts w:eastAsia="Calibri"/>
          <w:lang w:eastAsia="en-US"/>
        </w:rPr>
        <w:t>1</w:t>
      </w:r>
      <w:proofErr w:type="gramEnd"/>
      <w:r>
        <w:rPr>
          <w:rFonts w:eastAsia="Calibri"/>
          <w:lang w:eastAsia="en-US"/>
        </w:rPr>
        <w:t xml:space="preserve"> + ((СКВ</w:t>
      </w:r>
      <w:r>
        <w:rPr>
          <w:rFonts w:eastAsia="Calibri"/>
          <w:vertAlign w:val="subscript"/>
          <w:lang w:eastAsia="en-US"/>
        </w:rPr>
        <w:t>2025</w:t>
      </w:r>
      <w:r>
        <w:rPr>
          <w:rFonts w:eastAsia="Calibri"/>
          <w:lang w:eastAsia="en-US"/>
        </w:rPr>
        <w:t xml:space="preserve"> – </w:t>
      </w:r>
      <w:bookmarkStart w:id="3" w:name="_Hlk184810385"/>
      <w:r>
        <w:rPr>
          <w:rFonts w:eastAsia="Calibri"/>
          <w:lang w:eastAsia="en-US"/>
        </w:rPr>
        <w:t>СКВ</w:t>
      </w:r>
      <w:r>
        <w:rPr>
          <w:rFonts w:eastAsia="Calibri"/>
          <w:vertAlign w:val="subscript"/>
          <w:lang w:eastAsia="en-US"/>
        </w:rPr>
        <w:t>2024</w:t>
      </w:r>
      <w:bookmarkEnd w:id="3"/>
      <w:r>
        <w:rPr>
          <w:rFonts w:eastAsia="Calibri"/>
          <w:lang w:eastAsia="en-US"/>
        </w:rPr>
        <w:t xml:space="preserve">) x </w:t>
      </w:r>
      <w:proofErr w:type="spellStart"/>
      <w:r>
        <w:rPr>
          <w:rFonts w:eastAsia="Calibri"/>
          <w:lang w:eastAsia="en-US"/>
        </w:rPr>
        <w:t>Кмес</w:t>
      </w:r>
      <w:proofErr w:type="spellEnd"/>
      <w:r>
        <w:rPr>
          <w:rFonts w:eastAsia="Calibri"/>
          <w:lang w:eastAsia="en-US"/>
        </w:rPr>
        <w:t xml:space="preserve"> x </w:t>
      </w:r>
      <w:proofErr w:type="spellStart"/>
      <w:r>
        <w:rPr>
          <w:rFonts w:eastAsia="Calibri"/>
          <w:lang w:eastAsia="en-US"/>
        </w:rPr>
        <w:t>Крк</w:t>
      </w:r>
      <w:proofErr w:type="spellEnd"/>
      <w:r>
        <w:rPr>
          <w:rFonts w:eastAsia="Calibri"/>
          <w:lang w:eastAsia="en-US"/>
        </w:rPr>
        <w:t>) +</w:t>
      </w:r>
    </w:p>
    <w:p w:rsidR="00903BF9" w:rsidRDefault="00903BF9" w:rsidP="00903BF9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+ Зпф</w:t>
      </w:r>
      <w:proofErr w:type="gramStart"/>
      <w:r>
        <w:rPr>
          <w:rFonts w:eastAsia="Calibri"/>
          <w:lang w:eastAsia="en-US"/>
        </w:rPr>
        <w:t>2</w:t>
      </w:r>
      <w:proofErr w:type="gramEnd"/>
      <w:r>
        <w:rPr>
          <w:rFonts w:eastAsia="Calibri"/>
          <w:lang w:eastAsia="en-US"/>
        </w:rPr>
        <w:t>) / (Зпф1 + Зпф2), (2)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где: 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Зпф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1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Зпф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2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 xml:space="preserve"> – фактически начисленная заработная плата, учитываемая при определении среднего дневного заработка в соответствии с нормативными правовыми актами Российской Федерации, за период с 1 января 2025 года;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eastAsia="Calibri"/>
          <w:lang w:eastAsia="en-US"/>
        </w:rPr>
        <w:t>СКВ</w:t>
      </w:r>
      <w:r>
        <w:rPr>
          <w:rFonts w:eastAsia="Calibri"/>
          <w:vertAlign w:val="subscript"/>
          <w:lang w:eastAsia="en-US"/>
        </w:rPr>
        <w:t>2024</w:t>
      </w:r>
      <w:r>
        <w:rPr>
          <w:rFonts w:ascii="Times New Roman CYR" w:eastAsiaTheme="minorHAnsi" w:hAnsi="Times New Roman CYR" w:cs="Times New Roman CYR"/>
          <w:lang w:eastAsia="en-US"/>
        </w:rPr>
        <w:t xml:space="preserve"> – размер специальной краевой выплаты с 1 января 2024 года;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eastAsia="Calibri"/>
          <w:lang w:eastAsia="en-US"/>
        </w:rPr>
        <w:t>СКВ</w:t>
      </w:r>
      <w:r>
        <w:rPr>
          <w:rFonts w:eastAsia="Calibri"/>
          <w:vertAlign w:val="subscript"/>
          <w:lang w:eastAsia="en-US"/>
        </w:rPr>
        <w:t>2025</w:t>
      </w:r>
      <w:r>
        <w:rPr>
          <w:rFonts w:ascii="Times New Roman CYR" w:eastAsiaTheme="minorHAnsi" w:hAnsi="Times New Roman CYR" w:cs="Times New Roman CYR"/>
          <w:lang w:eastAsia="en-US"/>
        </w:rPr>
        <w:t xml:space="preserve"> – размер специальной краевой выплаты с 1 января 2025 года;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proofErr w:type="spellStart"/>
      <w:r>
        <w:rPr>
          <w:rFonts w:ascii="Times New Roman CYR" w:eastAsiaTheme="minorHAnsi" w:hAnsi="Times New Roman CYR" w:cs="Times New Roman CYR"/>
          <w:lang w:eastAsia="en-US"/>
        </w:rPr>
        <w:t>Кмес</w:t>
      </w:r>
      <w:proofErr w:type="spellEnd"/>
      <w:r>
        <w:rPr>
          <w:rFonts w:ascii="Times New Roman CYR" w:eastAsiaTheme="minorHAnsi" w:hAnsi="Times New Roman CYR" w:cs="Times New Roman CYR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proofErr w:type="spellStart"/>
      <w:r>
        <w:rPr>
          <w:rFonts w:ascii="Times New Roman CYR" w:eastAsiaTheme="minorHAnsi" w:hAnsi="Times New Roman CYR" w:cs="Times New Roman CYR"/>
          <w:lang w:eastAsia="en-US"/>
        </w:rPr>
        <w:t>Крк</w:t>
      </w:r>
      <w:proofErr w:type="spellEnd"/>
      <w:r>
        <w:rPr>
          <w:rFonts w:ascii="Times New Roman CYR" w:eastAsiaTheme="minorHAnsi" w:hAnsi="Times New Roman CYR" w:cs="Times New Roman CYR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.»</w:t>
      </w:r>
      <w:r>
        <w:rPr>
          <w:rFonts w:ascii="Times New Roman CYR" w:eastAsiaTheme="minorHAnsi" w:hAnsi="Times New Roman CYR" w:cs="Times New Roman CYR"/>
          <w:lang w:eastAsia="en-US"/>
        </w:rPr>
        <w:t>.</w:t>
      </w:r>
      <w:proofErr w:type="gramEnd"/>
    </w:p>
    <w:p w:rsidR="00903BF9" w:rsidRDefault="00903BF9" w:rsidP="00903BF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2. Приложение 1.8 к решению изложить в редакции согласно приложению к настоящему решению.</w:t>
      </w:r>
    </w:p>
    <w:p w:rsidR="00903BF9" w:rsidRDefault="00903BF9" w:rsidP="00903BF9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/>
          <w:iCs/>
          <w:color w:val="000000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3. Решение вступает в силу после его официального обнародования, </w:t>
      </w:r>
      <w:r>
        <w:rPr>
          <w:rFonts w:eastAsia="Calibri"/>
          <w:iCs/>
          <w:color w:val="000000"/>
          <w:lang w:eastAsia="en-US"/>
        </w:rPr>
        <w:t xml:space="preserve">но не ранее </w:t>
      </w:r>
      <w:r>
        <w:rPr>
          <w:rFonts w:ascii="Times New Roman CYR" w:eastAsiaTheme="minorHAnsi" w:hAnsi="Times New Roman CYR" w:cs="Times New Roman CYR"/>
          <w:lang w:eastAsia="en-US"/>
        </w:rPr>
        <w:t xml:space="preserve">1 января 2025 года, и дня, вступления в силу постановления «О внесении изменений в некоторые законы края в целях 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повыше</w:t>
      </w:r>
      <w:bookmarkStart w:id="4" w:name="_GoBack"/>
      <w:bookmarkEnd w:id="4"/>
      <w:r>
        <w:rPr>
          <w:rFonts w:ascii="Times New Roman CYR" w:eastAsiaTheme="minorHAnsi" w:hAnsi="Times New Roman CYR" w:cs="Times New Roman CYR"/>
          <w:lang w:eastAsia="en-US"/>
        </w:rPr>
        <w:t>ния размеров оплаты труда работников бюджетной сферы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>»</w:t>
      </w:r>
      <w:r>
        <w:rPr>
          <w:rFonts w:eastAsia="Calibri"/>
          <w:iCs/>
          <w:color w:val="000000"/>
          <w:lang w:eastAsia="en-US"/>
        </w:rPr>
        <w:t>.</w:t>
      </w:r>
    </w:p>
    <w:p w:rsidR="00903BF9" w:rsidRDefault="00903BF9" w:rsidP="00903BF9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 xml:space="preserve">4. Контроль исполнения решения возложить на </w:t>
      </w:r>
      <w:proofErr w:type="gramStart"/>
      <w:r>
        <w:rPr>
          <w:rFonts w:ascii="Times New Roman CYR" w:eastAsiaTheme="minorHAnsi" w:hAnsi="Times New Roman CYR" w:cs="Times New Roman CYR"/>
          <w:lang w:eastAsia="en-US"/>
        </w:rPr>
        <w:t>Главу</w:t>
      </w:r>
      <w:proofErr w:type="gramEnd"/>
      <w:r>
        <w:rPr>
          <w:rFonts w:ascii="Times New Roman CYR" w:eastAsiaTheme="minorHAnsi" w:hAnsi="Times New Roman CYR" w:cs="Times New Roman CYR"/>
          <w:lang w:eastAsia="en-US"/>
        </w:rPr>
        <w:t xml:space="preserve"> ЗАТО п. Солнечный.</w:t>
      </w:r>
    </w:p>
    <w:p w:rsidR="00903BF9" w:rsidRDefault="00903BF9" w:rsidP="00903BF9">
      <w:pPr>
        <w:tabs>
          <w:tab w:val="left" w:pos="567"/>
          <w:tab w:val="left" w:pos="720"/>
        </w:tabs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lang w:eastAsia="en-US"/>
        </w:rPr>
      </w:pPr>
    </w:p>
    <w:p w:rsidR="00903BF9" w:rsidRDefault="00903BF9" w:rsidP="00903BF9">
      <w:pPr>
        <w:tabs>
          <w:tab w:val="left" w:pos="567"/>
          <w:tab w:val="left" w:pos="720"/>
        </w:tabs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lang w:eastAsia="en-US"/>
        </w:rPr>
      </w:pPr>
    </w:p>
    <w:p w:rsidR="00903BF9" w:rsidRDefault="00903BF9" w:rsidP="00903BF9">
      <w:pPr>
        <w:rPr>
          <w:color w:val="000000"/>
        </w:rPr>
      </w:pPr>
      <w:r>
        <w:rPr>
          <w:color w:val="000000"/>
        </w:rPr>
        <w:t>Председатель Совета депутатов</w:t>
      </w:r>
    </w:p>
    <w:p w:rsidR="00903BF9" w:rsidRDefault="00903BF9" w:rsidP="00903BF9">
      <w:pPr>
        <w:rPr>
          <w:color w:val="000000"/>
        </w:rPr>
      </w:pPr>
      <w:r>
        <w:rPr>
          <w:color w:val="000000"/>
        </w:rPr>
        <w:t xml:space="preserve">ЗАТО п. Солнечный                                                                                  С.Б. </w:t>
      </w:r>
      <w:proofErr w:type="spellStart"/>
      <w:r>
        <w:rPr>
          <w:color w:val="000000"/>
        </w:rPr>
        <w:t>Езжалов</w:t>
      </w:r>
      <w:proofErr w:type="spellEnd"/>
    </w:p>
    <w:p w:rsidR="00903BF9" w:rsidRDefault="00903BF9" w:rsidP="00903BF9">
      <w:pPr>
        <w:rPr>
          <w:color w:val="000000"/>
        </w:rPr>
      </w:pPr>
    </w:p>
    <w:p w:rsidR="00903BF9" w:rsidRDefault="00903BF9" w:rsidP="00903BF9">
      <w:pPr>
        <w:rPr>
          <w:color w:val="000000"/>
        </w:rPr>
      </w:pPr>
      <w:proofErr w:type="gramStart"/>
      <w:r>
        <w:rPr>
          <w:color w:val="000000"/>
        </w:rPr>
        <w:t>Глава</w:t>
      </w:r>
      <w:proofErr w:type="gramEnd"/>
      <w:r>
        <w:rPr>
          <w:color w:val="000000"/>
        </w:rPr>
        <w:t xml:space="preserve"> ЗАТО п. Солнечный                                                                   Ю.Ф. </w:t>
      </w:r>
      <w:proofErr w:type="spellStart"/>
      <w:r>
        <w:rPr>
          <w:color w:val="000000"/>
        </w:rPr>
        <w:t>Неделько</w:t>
      </w:r>
      <w:proofErr w:type="spellEnd"/>
    </w:p>
    <w:p w:rsidR="00903BF9" w:rsidRDefault="00903BF9" w:rsidP="00903BF9">
      <w:pPr>
        <w:rPr>
          <w:color w:val="000000"/>
        </w:rPr>
      </w:pPr>
    </w:p>
    <w:p w:rsidR="00903BF9" w:rsidRDefault="00903BF9" w:rsidP="00903BF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903BF9" w:rsidRDefault="00903BF9" w:rsidP="00903BF9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</w:t>
      </w:r>
    </w:p>
    <w:p w:rsidR="00903BF9" w:rsidRDefault="00903BF9" w:rsidP="00903BF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ЗАТО п. </w:t>
      </w:r>
      <w:proofErr w:type="gramStart"/>
      <w:r>
        <w:rPr>
          <w:sz w:val="24"/>
          <w:szCs w:val="24"/>
        </w:rPr>
        <w:t>Солнечный</w:t>
      </w:r>
      <w:proofErr w:type="gramEnd"/>
      <w:r>
        <w:rPr>
          <w:sz w:val="24"/>
          <w:szCs w:val="24"/>
        </w:rPr>
        <w:t xml:space="preserve"> Красноярского края</w:t>
      </w:r>
    </w:p>
    <w:p w:rsidR="00903BF9" w:rsidRDefault="00903BF9" w:rsidP="00903BF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24 декабря 2024 года № </w:t>
      </w:r>
      <w:r>
        <w:rPr>
          <w:sz w:val="24"/>
          <w:szCs w:val="24"/>
        </w:rPr>
        <w:t>355</w:t>
      </w:r>
      <w:r>
        <w:rPr>
          <w:sz w:val="24"/>
          <w:szCs w:val="24"/>
        </w:rPr>
        <w:t>-с</w:t>
      </w:r>
    </w:p>
    <w:p w:rsidR="00903BF9" w:rsidRDefault="00903BF9" w:rsidP="00903BF9">
      <w:pPr>
        <w:rPr>
          <w:sz w:val="24"/>
          <w:szCs w:val="24"/>
        </w:rPr>
      </w:pPr>
    </w:p>
    <w:p w:rsidR="00903BF9" w:rsidRDefault="00903BF9" w:rsidP="00903BF9">
      <w:pPr>
        <w:jc w:val="right"/>
        <w:rPr>
          <w:sz w:val="24"/>
          <w:szCs w:val="24"/>
        </w:rPr>
      </w:pPr>
      <w:bookmarkStart w:id="5" w:name="_Hlk153803867"/>
      <w:r>
        <w:rPr>
          <w:sz w:val="24"/>
          <w:szCs w:val="24"/>
        </w:rPr>
        <w:t>Приложение 1.8</w:t>
      </w:r>
    </w:p>
    <w:p w:rsidR="00903BF9" w:rsidRDefault="00903BF9" w:rsidP="00903BF9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 депутатов</w:t>
      </w:r>
    </w:p>
    <w:p w:rsidR="00903BF9" w:rsidRDefault="00903BF9" w:rsidP="00903BF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ЗАТО п. </w:t>
      </w:r>
      <w:proofErr w:type="gramStart"/>
      <w:r>
        <w:rPr>
          <w:sz w:val="24"/>
          <w:szCs w:val="24"/>
        </w:rPr>
        <w:t>Солнечный</w:t>
      </w:r>
      <w:proofErr w:type="gramEnd"/>
      <w:r>
        <w:rPr>
          <w:sz w:val="24"/>
          <w:szCs w:val="24"/>
        </w:rPr>
        <w:t xml:space="preserve"> Красноярского края</w:t>
      </w:r>
    </w:p>
    <w:p w:rsidR="00903BF9" w:rsidRDefault="00903BF9" w:rsidP="00903BF9">
      <w:pPr>
        <w:jc w:val="right"/>
        <w:rPr>
          <w:sz w:val="24"/>
          <w:szCs w:val="24"/>
        </w:rPr>
      </w:pPr>
      <w:r>
        <w:rPr>
          <w:sz w:val="24"/>
          <w:szCs w:val="24"/>
        </w:rPr>
        <w:t>от 21 июня 2011 года № 639-д</w:t>
      </w:r>
    </w:p>
    <w:p w:rsidR="00903BF9" w:rsidRDefault="00903BF9" w:rsidP="00903BF9">
      <w:pPr>
        <w:rPr>
          <w:sz w:val="24"/>
          <w:szCs w:val="24"/>
        </w:rPr>
      </w:pPr>
    </w:p>
    <w:bookmarkEnd w:id="5"/>
    <w:p w:rsidR="00903BF9" w:rsidRDefault="00903BF9" w:rsidP="00903BF9">
      <w:pPr>
        <w:spacing w:line="340" w:lineRule="exact"/>
        <w:ind w:left="5040"/>
        <w:rPr>
          <w:sz w:val="24"/>
          <w:szCs w:val="24"/>
        </w:rPr>
      </w:pPr>
    </w:p>
    <w:p w:rsidR="00903BF9" w:rsidRDefault="00903BF9" w:rsidP="00903BF9">
      <w:pPr>
        <w:spacing w:line="340" w:lineRule="exact"/>
        <w:jc w:val="center"/>
        <w:rPr>
          <w:b/>
        </w:rPr>
      </w:pPr>
      <w:r>
        <w:rPr>
          <w:b/>
        </w:rPr>
        <w:t xml:space="preserve">Предельное количество должностных окладов </w:t>
      </w:r>
    </w:p>
    <w:p w:rsidR="00903BF9" w:rsidRDefault="00903BF9" w:rsidP="00903BF9">
      <w:pPr>
        <w:spacing w:line="340" w:lineRule="exact"/>
        <w:jc w:val="center"/>
        <w:rPr>
          <w:b/>
        </w:rPr>
      </w:pPr>
      <w:r>
        <w:rPr>
          <w:b/>
        </w:rPr>
        <w:t>руководителей учреждений, учитываемых при определении объема средств на выплаты стимулирующего характера</w:t>
      </w:r>
    </w:p>
    <w:p w:rsidR="00903BF9" w:rsidRDefault="00903BF9" w:rsidP="00903BF9">
      <w:pPr>
        <w:spacing w:line="340" w:lineRule="exact"/>
        <w:jc w:val="center"/>
        <w:rPr>
          <w:b/>
        </w:rPr>
      </w:pPr>
      <w:r>
        <w:rPr>
          <w:b/>
        </w:rPr>
        <w:t>руководителям учреждений</w:t>
      </w:r>
    </w:p>
    <w:p w:rsidR="00903BF9" w:rsidRDefault="00903BF9" w:rsidP="00903BF9">
      <w:pPr>
        <w:jc w:val="center"/>
      </w:pP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5114"/>
        <w:gridCol w:w="4075"/>
      </w:tblGrid>
      <w:tr w:rsidR="00903BF9" w:rsidTr="00903BF9">
        <w:trPr>
          <w:trHeight w:val="64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Учреждения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Предельное количество должностных окладов руководителя учреждения, подлежащих централизации, </w:t>
            </w:r>
          </w:p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год</w:t>
            </w:r>
          </w:p>
        </w:tc>
      </w:tr>
      <w:tr w:rsidR="00903BF9" w:rsidTr="00903BF9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Учреждения, подведомственные </w:t>
            </w:r>
            <w:proofErr w:type="gramStart"/>
            <w:r>
              <w:rPr>
                <w:lang w:eastAsia="en-US"/>
              </w:rPr>
              <w:t>администрации</w:t>
            </w:r>
            <w:proofErr w:type="gramEnd"/>
            <w:r>
              <w:rPr>
                <w:lang w:eastAsia="en-US"/>
              </w:rPr>
              <w:t xml:space="preserve"> ЗАТО п. Солнечный Красноярского края в области образования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36,1</w:t>
            </w:r>
          </w:p>
        </w:tc>
      </w:tr>
      <w:tr w:rsidR="00903BF9" w:rsidTr="00903BF9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Учреждения, подведомственные </w:t>
            </w:r>
            <w:proofErr w:type="gramStart"/>
            <w:r>
              <w:rPr>
                <w:lang w:eastAsia="en-US"/>
              </w:rPr>
              <w:t>администрации</w:t>
            </w:r>
            <w:proofErr w:type="gramEnd"/>
            <w:r>
              <w:rPr>
                <w:lang w:eastAsia="en-US"/>
              </w:rPr>
              <w:t xml:space="preserve"> ЗАТО п. Солнечный Красноярского края в области культуры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30,3</w:t>
            </w:r>
          </w:p>
        </w:tc>
      </w:tr>
      <w:tr w:rsidR="00903BF9" w:rsidTr="00903BF9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Учреждения, подведомственные </w:t>
            </w:r>
            <w:proofErr w:type="gramStart"/>
            <w:r>
              <w:rPr>
                <w:lang w:eastAsia="en-US"/>
              </w:rPr>
              <w:t>администрации</w:t>
            </w:r>
            <w:proofErr w:type="gramEnd"/>
            <w:r>
              <w:rPr>
                <w:lang w:eastAsia="en-US"/>
              </w:rPr>
              <w:t xml:space="preserve"> ЗАТО п. Солнечный Красноярского края в области физической культуры и спорта 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31,1</w:t>
            </w:r>
          </w:p>
        </w:tc>
      </w:tr>
      <w:tr w:rsidR="00903BF9" w:rsidTr="00903BF9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Учреждения, подведомственные </w:t>
            </w:r>
            <w:proofErr w:type="gramStart"/>
            <w:r>
              <w:rPr>
                <w:lang w:eastAsia="en-US"/>
              </w:rPr>
              <w:t>администрации</w:t>
            </w:r>
            <w:proofErr w:type="gramEnd"/>
            <w:r>
              <w:rPr>
                <w:lang w:eastAsia="en-US"/>
              </w:rPr>
              <w:t xml:space="preserve"> ЗАТО п. Солнечный Красноярского края, в области архитектуры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19,1</w:t>
            </w:r>
          </w:p>
        </w:tc>
      </w:tr>
      <w:tr w:rsidR="00903BF9" w:rsidTr="00903BF9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Учреждения, подведомственные </w:t>
            </w:r>
            <w:proofErr w:type="gramStart"/>
            <w:r>
              <w:rPr>
                <w:lang w:eastAsia="en-US"/>
              </w:rPr>
              <w:t>администрации</w:t>
            </w:r>
            <w:proofErr w:type="gramEnd"/>
            <w:r>
              <w:rPr>
                <w:lang w:eastAsia="en-US"/>
              </w:rPr>
              <w:t xml:space="preserve"> ЗАТО п. Солнечный Красноярского края в области молодежной политики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BF9" w:rsidRDefault="00903BF9">
            <w:pPr>
              <w:spacing w:line="32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23</w:t>
            </w:r>
          </w:p>
        </w:tc>
      </w:tr>
    </w:tbl>
    <w:p w:rsidR="00903BF9" w:rsidRDefault="00903BF9" w:rsidP="00903BF9"/>
    <w:p w:rsidR="00903BF9" w:rsidRDefault="00903BF9" w:rsidP="00903BF9">
      <w:pPr>
        <w:tabs>
          <w:tab w:val="left" w:pos="8080"/>
        </w:tabs>
        <w:autoSpaceDE w:val="0"/>
        <w:autoSpaceDN w:val="0"/>
        <w:adjustRightInd w:val="0"/>
        <w:ind w:right="-1"/>
        <w:jc w:val="both"/>
      </w:pPr>
    </w:p>
    <w:p w:rsidR="00D618C1" w:rsidRDefault="00D618C1" w:rsidP="00903BF9">
      <w:pPr>
        <w:tabs>
          <w:tab w:val="left" w:pos="8080"/>
        </w:tabs>
        <w:autoSpaceDE w:val="0"/>
        <w:autoSpaceDN w:val="0"/>
        <w:adjustRightInd w:val="0"/>
        <w:ind w:right="-1"/>
        <w:jc w:val="both"/>
      </w:pPr>
    </w:p>
    <w:sectPr w:rsidR="00D618C1" w:rsidSect="00125B1D">
      <w:headerReference w:type="default" r:id="rId9"/>
      <w:pgSz w:w="11906" w:h="16838"/>
      <w:pgMar w:top="851" w:right="851" w:bottom="851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E8C" w:rsidRDefault="00136E8C" w:rsidP="00B43E64">
      <w:r>
        <w:separator/>
      </w:r>
    </w:p>
  </w:endnote>
  <w:endnote w:type="continuationSeparator" w:id="0">
    <w:p w:rsidR="00136E8C" w:rsidRDefault="00136E8C" w:rsidP="00B4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E8C" w:rsidRDefault="00136E8C" w:rsidP="00B43E64">
      <w:r>
        <w:separator/>
      </w:r>
    </w:p>
  </w:footnote>
  <w:footnote w:type="continuationSeparator" w:id="0">
    <w:p w:rsidR="00136E8C" w:rsidRDefault="00136E8C" w:rsidP="00B43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081785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125B1D" w:rsidRPr="00125B1D" w:rsidRDefault="00125B1D">
        <w:pPr>
          <w:pStyle w:val="a9"/>
          <w:jc w:val="right"/>
          <w:rPr>
            <w:sz w:val="20"/>
          </w:rPr>
        </w:pPr>
        <w:r w:rsidRPr="00125B1D">
          <w:rPr>
            <w:sz w:val="20"/>
          </w:rPr>
          <w:fldChar w:fldCharType="begin"/>
        </w:r>
        <w:r w:rsidRPr="00125B1D">
          <w:rPr>
            <w:sz w:val="20"/>
          </w:rPr>
          <w:instrText>PAGE   \* MERGEFORMAT</w:instrText>
        </w:r>
        <w:r w:rsidRPr="00125B1D">
          <w:rPr>
            <w:sz w:val="20"/>
          </w:rPr>
          <w:fldChar w:fldCharType="separate"/>
        </w:r>
        <w:r w:rsidR="00903BF9">
          <w:rPr>
            <w:noProof/>
            <w:sz w:val="20"/>
          </w:rPr>
          <w:t>3</w:t>
        </w:r>
        <w:r w:rsidRPr="00125B1D">
          <w:rPr>
            <w:sz w:val="20"/>
          </w:rPr>
          <w:fldChar w:fldCharType="end"/>
        </w:r>
      </w:p>
    </w:sdtContent>
  </w:sdt>
  <w:p w:rsidR="00794FA1" w:rsidRDefault="00794FA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04BF3"/>
    <w:multiLevelType w:val="hybridMultilevel"/>
    <w:tmpl w:val="39C838FC"/>
    <w:lvl w:ilvl="0" w:tplc="E2D82720">
      <w:start w:val="2"/>
      <w:numFmt w:val="decimal"/>
      <w:lvlText w:val="%1."/>
      <w:lvlJc w:val="left"/>
      <w:pPr>
        <w:ind w:left="108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3C20BF"/>
    <w:multiLevelType w:val="hybridMultilevel"/>
    <w:tmpl w:val="B9546324"/>
    <w:lvl w:ilvl="0" w:tplc="CFB6F06A">
      <w:start w:val="2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33C70"/>
    <w:multiLevelType w:val="hybridMultilevel"/>
    <w:tmpl w:val="A642C98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7FE67983"/>
    <w:multiLevelType w:val="hybridMultilevel"/>
    <w:tmpl w:val="F23C9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88"/>
    <w:rsid w:val="00003613"/>
    <w:rsid w:val="00050408"/>
    <w:rsid w:val="00055B87"/>
    <w:rsid w:val="00057206"/>
    <w:rsid w:val="00060E80"/>
    <w:rsid w:val="00066C9C"/>
    <w:rsid w:val="00091160"/>
    <w:rsid w:val="00097193"/>
    <w:rsid w:val="000A13DC"/>
    <w:rsid w:val="000D7C62"/>
    <w:rsid w:val="000E6004"/>
    <w:rsid w:val="0012583D"/>
    <w:rsid w:val="00125B1D"/>
    <w:rsid w:val="00136E8C"/>
    <w:rsid w:val="00151804"/>
    <w:rsid w:val="00170A9C"/>
    <w:rsid w:val="00187352"/>
    <w:rsid w:val="001A1CBC"/>
    <w:rsid w:val="001C2FA3"/>
    <w:rsid w:val="001E14DC"/>
    <w:rsid w:val="001E7F9B"/>
    <w:rsid w:val="001F6C18"/>
    <w:rsid w:val="00230EC7"/>
    <w:rsid w:val="00235713"/>
    <w:rsid w:val="002518C2"/>
    <w:rsid w:val="0027568D"/>
    <w:rsid w:val="002A6EE7"/>
    <w:rsid w:val="002D3320"/>
    <w:rsid w:val="002F1D57"/>
    <w:rsid w:val="003128A5"/>
    <w:rsid w:val="00322993"/>
    <w:rsid w:val="00330511"/>
    <w:rsid w:val="0034344B"/>
    <w:rsid w:val="00350337"/>
    <w:rsid w:val="00351156"/>
    <w:rsid w:val="003540CC"/>
    <w:rsid w:val="003A0F66"/>
    <w:rsid w:val="003A240B"/>
    <w:rsid w:val="003A29F0"/>
    <w:rsid w:val="003E6705"/>
    <w:rsid w:val="003F4BA5"/>
    <w:rsid w:val="00402F3C"/>
    <w:rsid w:val="00424F2F"/>
    <w:rsid w:val="004303A4"/>
    <w:rsid w:val="0044399A"/>
    <w:rsid w:val="0046637E"/>
    <w:rsid w:val="0049534F"/>
    <w:rsid w:val="004A2F0F"/>
    <w:rsid w:val="004B5695"/>
    <w:rsid w:val="004E14BB"/>
    <w:rsid w:val="004E652A"/>
    <w:rsid w:val="004F758B"/>
    <w:rsid w:val="00521D61"/>
    <w:rsid w:val="0055571E"/>
    <w:rsid w:val="005825D8"/>
    <w:rsid w:val="00585FD0"/>
    <w:rsid w:val="005B0A14"/>
    <w:rsid w:val="005E343A"/>
    <w:rsid w:val="00621ED5"/>
    <w:rsid w:val="00625A6E"/>
    <w:rsid w:val="00633FA1"/>
    <w:rsid w:val="0064505F"/>
    <w:rsid w:val="006618EA"/>
    <w:rsid w:val="006D68DA"/>
    <w:rsid w:val="006D72F9"/>
    <w:rsid w:val="006E0D7D"/>
    <w:rsid w:val="006E6C05"/>
    <w:rsid w:val="006F193D"/>
    <w:rsid w:val="00714212"/>
    <w:rsid w:val="007240AA"/>
    <w:rsid w:val="00743C5F"/>
    <w:rsid w:val="007530A8"/>
    <w:rsid w:val="0077277E"/>
    <w:rsid w:val="00794FA1"/>
    <w:rsid w:val="007A192D"/>
    <w:rsid w:val="007B082B"/>
    <w:rsid w:val="007B279E"/>
    <w:rsid w:val="007F43D9"/>
    <w:rsid w:val="007F50BD"/>
    <w:rsid w:val="00807058"/>
    <w:rsid w:val="00814E81"/>
    <w:rsid w:val="008173E8"/>
    <w:rsid w:val="008215E7"/>
    <w:rsid w:val="008279EB"/>
    <w:rsid w:val="00841188"/>
    <w:rsid w:val="008A4674"/>
    <w:rsid w:val="008B7C68"/>
    <w:rsid w:val="008E5496"/>
    <w:rsid w:val="00903BF9"/>
    <w:rsid w:val="00940C4F"/>
    <w:rsid w:val="009429C7"/>
    <w:rsid w:val="0095364C"/>
    <w:rsid w:val="00953C9C"/>
    <w:rsid w:val="00956B87"/>
    <w:rsid w:val="00971124"/>
    <w:rsid w:val="00974E97"/>
    <w:rsid w:val="009863CF"/>
    <w:rsid w:val="009B4D49"/>
    <w:rsid w:val="009B6ED7"/>
    <w:rsid w:val="00A2475A"/>
    <w:rsid w:val="00A3116B"/>
    <w:rsid w:val="00A8755B"/>
    <w:rsid w:val="00AB2D75"/>
    <w:rsid w:val="00AE05DB"/>
    <w:rsid w:val="00B34D28"/>
    <w:rsid w:val="00B43A08"/>
    <w:rsid w:val="00B43E64"/>
    <w:rsid w:val="00B565F7"/>
    <w:rsid w:val="00B5728E"/>
    <w:rsid w:val="00B744C4"/>
    <w:rsid w:val="00B85EF5"/>
    <w:rsid w:val="00B954CC"/>
    <w:rsid w:val="00B95680"/>
    <w:rsid w:val="00BA5B47"/>
    <w:rsid w:val="00BB6C52"/>
    <w:rsid w:val="00BC22EB"/>
    <w:rsid w:val="00BF3446"/>
    <w:rsid w:val="00BF4C3A"/>
    <w:rsid w:val="00C34236"/>
    <w:rsid w:val="00C55FF8"/>
    <w:rsid w:val="00C5685A"/>
    <w:rsid w:val="00C627BB"/>
    <w:rsid w:val="00C76EBE"/>
    <w:rsid w:val="00C7744C"/>
    <w:rsid w:val="00C85942"/>
    <w:rsid w:val="00C92FA3"/>
    <w:rsid w:val="00CB2793"/>
    <w:rsid w:val="00CC44C2"/>
    <w:rsid w:val="00CD306B"/>
    <w:rsid w:val="00CE41EB"/>
    <w:rsid w:val="00D618C1"/>
    <w:rsid w:val="00D6353C"/>
    <w:rsid w:val="00D71028"/>
    <w:rsid w:val="00DA6F67"/>
    <w:rsid w:val="00E1063B"/>
    <w:rsid w:val="00E1320A"/>
    <w:rsid w:val="00E25346"/>
    <w:rsid w:val="00E7303E"/>
    <w:rsid w:val="00E82B27"/>
    <w:rsid w:val="00EA669D"/>
    <w:rsid w:val="00EC0B65"/>
    <w:rsid w:val="00EC4B2B"/>
    <w:rsid w:val="00ED6916"/>
    <w:rsid w:val="00EE16E3"/>
    <w:rsid w:val="00EE2CA7"/>
    <w:rsid w:val="00EF0E50"/>
    <w:rsid w:val="00F05943"/>
    <w:rsid w:val="00F92393"/>
    <w:rsid w:val="00FA01C1"/>
    <w:rsid w:val="00FA4323"/>
    <w:rsid w:val="00FD6992"/>
    <w:rsid w:val="00FE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rsid w:val="00E25346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rsid w:val="00E253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F4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rsid w:val="00E25346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rsid w:val="00E253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B43E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3E6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F4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1</cp:lastModifiedBy>
  <cp:revision>113</cp:revision>
  <cp:lastPrinted>2024-12-17T03:12:00Z</cp:lastPrinted>
  <dcterms:created xsi:type="dcterms:W3CDTF">2015-06-08T14:53:00Z</dcterms:created>
  <dcterms:modified xsi:type="dcterms:W3CDTF">2024-12-17T03:13:00Z</dcterms:modified>
</cp:coreProperties>
</file>